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Affiliate NLSA USA Team Ownership Agreement</w:t>
      </w:r>
    </w:p>
    <w:p>
      <w:r>
        <w:t>National Local Sports Association USA (NLSA USA)</w:t>
        <w:br/>
        <w:t>Website: www.nlsausa.com</w:t>
        <w:br/>
        <w:t>QR Code: [Insert QR Code Here]</w:t>
      </w:r>
    </w:p>
    <w:p>
      <w:pPr>
        <w:pStyle w:val="Heading1"/>
      </w:pPr>
      <w:r>
        <w:t>1. Agreement Overview</w:t>
      </w:r>
    </w:p>
    <w:p>
      <w:r>
        <w:t>This Affiliate Agreement (“Agreement”) is made between the National Local Sports Association USA (“NLSA USA”) and the undersigned Team Owner (“Affiliate”) to grant the rights to operate an officially recognized NLSA USA sports team.</w:t>
      </w:r>
    </w:p>
    <w:p>
      <w:pPr>
        <w:pStyle w:val="Heading1"/>
      </w:pPr>
      <w:r>
        <w:t>2. Affiliate Structure</w:t>
      </w:r>
    </w:p>
    <w:p>
      <w:r>
        <w:t>This is an affiliate ownership model, not a franchise. Team Owners operate independently under a shared national brand, participating in league-approved games, branding, and team structure.</w:t>
      </w:r>
    </w:p>
    <w:p>
      <w:pPr>
        <w:pStyle w:val="Heading1"/>
      </w:pPr>
      <w:r>
        <w:t>3. Affiliate Rights</w:t>
      </w:r>
    </w:p>
    <w:p>
      <w:r>
        <w:t>- Use of NLSA USA branding and player systems</w:t>
        <w:br/>
        <w:t>- Designated region for operations</w:t>
        <w:br/>
        <w:t>- Right to recruit and manage a team</w:t>
        <w:br/>
        <w:t>- Inclusion in national schedule and media promotion</w:t>
      </w:r>
    </w:p>
    <w:p>
      <w:pPr>
        <w:pStyle w:val="Heading1"/>
      </w:pPr>
      <w:r>
        <w:t>4. Affiliate Obligations</w:t>
      </w:r>
    </w:p>
    <w:p>
      <w:r>
        <w:t>- Follow all league rules and conduct codes</w:t>
        <w:br/>
        <w:t>- Submit branding and uniforms for approval</w:t>
        <w:br/>
        <w:t>- Provide accurate team and financial reporting</w:t>
      </w:r>
    </w:p>
    <w:p>
      <w:pPr>
        <w:pStyle w:val="Heading1"/>
      </w:pPr>
      <w:r>
        <w:t>5. Fees and Financials</w:t>
      </w:r>
    </w:p>
    <w:p>
      <w:r>
        <w:t>- Initial Affiliate Fee: Based on ownership tier (see Appendix A)</w:t>
        <w:br/>
        <w:t>- Annual Renewal Fee: $2,000–$5,000</w:t>
        <w:br/>
        <w:t>- Optional Revenue Share: 3%–5% of gross revenue</w:t>
      </w:r>
    </w:p>
    <w:p>
      <w:pPr>
        <w:pStyle w:val="Heading1"/>
      </w:pPr>
      <w:r>
        <w:t>6. Code of Conduct</w:t>
      </w:r>
    </w:p>
    <w:p>
      <w:r>
        <w:t>Affiliates must maintain professionalism and uphold the league’s integrity. Violations may result in suspension or termination.</w:t>
      </w:r>
    </w:p>
    <w:p>
      <w:pPr>
        <w:pStyle w:val="Heading1"/>
      </w:pPr>
      <w:r>
        <w:t>7. Termination Clause</w:t>
      </w:r>
    </w:p>
    <w:p>
      <w:r>
        <w:t>Agreement may be terminated for breach, illegal activity, or misconduct. A 30-day notice will be provided unless immediate removal is needed.</w:t>
      </w:r>
    </w:p>
    <w:p>
      <w:pPr>
        <w:pStyle w:val="Heading1"/>
      </w:pPr>
      <w:r>
        <w:t>8. Intellectual Property</w:t>
      </w:r>
    </w:p>
    <w:p>
      <w:r>
        <w:t>NLSA USA retains ownership of all league branding and trademarks. No sublicensing or redistribution is allowed.</w:t>
      </w:r>
    </w:p>
    <w:p>
      <w:pPr>
        <w:pStyle w:val="Heading1"/>
      </w:pPr>
      <w:r>
        <w:t>9. Transfer &amp; Sale of Team</w:t>
      </w:r>
    </w:p>
    <w:p>
      <w:r>
        <w:t>All team transfers must be reviewed and approved by NLSA USA. A transfer fee may apply.</w:t>
      </w:r>
    </w:p>
    <w:p>
      <w:pPr>
        <w:pStyle w:val="Heading1"/>
      </w:pPr>
      <w:r>
        <w:t>10. Dispute Resolution</w:t>
      </w:r>
    </w:p>
    <w:p>
      <w:r>
        <w:t>Disputes will first go through mediation. Jurisdiction falls under the League’s home state.</w:t>
      </w:r>
    </w:p>
    <w:p>
      <w:pPr>
        <w:pStyle w:val="Heading1"/>
      </w:pPr>
      <w:r>
        <w:t>Signatures</w:t>
      </w:r>
    </w:p>
    <w:p>
      <w:r>
        <w:t>Affiliate Team Owner:</w:t>
        <w:br/>
        <w:t>Name: _________________________</w:t>
        <w:br/>
        <w:t>Team Name: ____________________</w:t>
        <w:br/>
        <w:t>Date: _________________________</w:t>
        <w:br/>
        <w:t>Signature: _____________________</w:t>
      </w:r>
    </w:p>
    <w:p>
      <w:r>
        <w:t>NLSA USA Official:</w:t>
        <w:br/>
        <w:t>Name: _________________________</w:t>
        <w:br/>
        <w:t>Title: _________________________</w:t>
        <w:br/>
        <w:t>Date: _________________________</w:t>
        <w:br/>
        <w:t>Signature: _____________________</w:t>
      </w:r>
    </w:p>
    <w:p>
      <w:pPr>
        <w:pStyle w:val="Heading1"/>
      </w:pPr>
      <w:r>
        <w:t>Appendix A – Affiliate Fee Chart</w:t>
      </w:r>
    </w:p>
    <w:tbl>
      <w:tblPr>
        <w:tblW w:type="auto" w:w="0"/>
        <w:tblLook w:firstColumn="1" w:firstRow="1" w:lastColumn="0" w:lastRow="0" w:noHBand="0" w:noVBand="1" w:val="04A0"/>
      </w:tblPr>
      <w:tblGrid>
        <w:gridCol w:w="1728"/>
        <w:gridCol w:w="1728"/>
        <w:gridCol w:w="1728"/>
        <w:gridCol w:w="1728"/>
        <w:gridCol w:w="1728"/>
      </w:tblGrid>
      <w:tr>
        <w:tc>
          <w:tcPr>
            <w:tcW w:type="dxa" w:w="1728"/>
          </w:tcPr>
          <w:p>
            <w:r>
              <w:t>Tier</w:t>
            </w:r>
          </w:p>
        </w:tc>
        <w:tc>
          <w:tcPr>
            <w:tcW w:type="dxa" w:w="1728"/>
          </w:tcPr>
          <w:p>
            <w:r>
              <w:t>Region Size</w:t>
            </w:r>
          </w:p>
        </w:tc>
        <w:tc>
          <w:tcPr>
            <w:tcW w:type="dxa" w:w="1728"/>
          </w:tcPr>
          <w:p>
            <w:r>
              <w:t>Initial Fee</w:t>
            </w:r>
          </w:p>
        </w:tc>
        <w:tc>
          <w:tcPr>
            <w:tcW w:type="dxa" w:w="1728"/>
          </w:tcPr>
          <w:p>
            <w:r>
              <w:t>Renewal Fee</w:t>
            </w:r>
          </w:p>
        </w:tc>
        <w:tc>
          <w:tcPr>
            <w:tcW w:type="dxa" w:w="1728"/>
          </w:tcPr>
          <w:p>
            <w:r>
              <w:t>Optional Rev Share</w:t>
            </w:r>
          </w:p>
        </w:tc>
      </w:tr>
      <w:tr>
        <w:tc>
          <w:tcPr>
            <w:tcW w:type="dxa" w:w="1728"/>
          </w:tcPr>
          <w:p>
            <w:r>
              <w:t>Local</w:t>
            </w:r>
          </w:p>
        </w:tc>
        <w:tc>
          <w:tcPr>
            <w:tcW w:type="dxa" w:w="1728"/>
          </w:tcPr>
          <w:p>
            <w:r>
              <w:t>City</w:t>
            </w:r>
          </w:p>
        </w:tc>
        <w:tc>
          <w:tcPr>
            <w:tcW w:type="dxa" w:w="1728"/>
          </w:tcPr>
          <w:p>
            <w:r>
              <w:t>$5,000</w:t>
            </w:r>
          </w:p>
        </w:tc>
        <w:tc>
          <w:tcPr>
            <w:tcW w:type="dxa" w:w="1728"/>
          </w:tcPr>
          <w:p>
            <w:r>
              <w:t>$2,000/year</w:t>
            </w:r>
          </w:p>
        </w:tc>
        <w:tc>
          <w:tcPr>
            <w:tcW w:type="dxa" w:w="1728"/>
          </w:tcPr>
          <w:p>
            <w:r>
              <w:t>3%</w:t>
            </w:r>
          </w:p>
        </w:tc>
      </w:tr>
      <w:tr>
        <w:tc>
          <w:tcPr>
            <w:tcW w:type="dxa" w:w="1728"/>
          </w:tcPr>
          <w:p>
            <w:r>
              <w:t>Metro</w:t>
            </w:r>
          </w:p>
        </w:tc>
        <w:tc>
          <w:tcPr>
            <w:tcW w:type="dxa" w:w="1728"/>
          </w:tcPr>
          <w:p>
            <w:r>
              <w:t>County/Metro</w:t>
            </w:r>
          </w:p>
        </w:tc>
        <w:tc>
          <w:tcPr>
            <w:tcW w:type="dxa" w:w="1728"/>
          </w:tcPr>
          <w:p>
            <w:r>
              <w:t>$10,000</w:t>
            </w:r>
          </w:p>
        </w:tc>
        <w:tc>
          <w:tcPr>
            <w:tcW w:type="dxa" w:w="1728"/>
          </w:tcPr>
          <w:p>
            <w:r>
              <w:t>$3,000/year</w:t>
            </w:r>
          </w:p>
        </w:tc>
        <w:tc>
          <w:tcPr>
            <w:tcW w:type="dxa" w:w="1728"/>
          </w:tcPr>
          <w:p>
            <w:r>
              <w:t>4%</w:t>
            </w:r>
          </w:p>
        </w:tc>
      </w:tr>
      <w:tr>
        <w:tc>
          <w:tcPr>
            <w:tcW w:type="dxa" w:w="1728"/>
          </w:tcPr>
          <w:p>
            <w:r>
              <w:t>Multi-City</w:t>
            </w:r>
          </w:p>
        </w:tc>
        <w:tc>
          <w:tcPr>
            <w:tcW w:type="dxa" w:w="1728"/>
          </w:tcPr>
          <w:p>
            <w:r>
              <w:t>Multi-City Area</w:t>
            </w:r>
          </w:p>
        </w:tc>
        <w:tc>
          <w:tcPr>
            <w:tcW w:type="dxa" w:w="1728"/>
          </w:tcPr>
          <w:p>
            <w:r>
              <w:t>$15,000</w:t>
            </w:r>
          </w:p>
        </w:tc>
        <w:tc>
          <w:tcPr>
            <w:tcW w:type="dxa" w:w="1728"/>
          </w:tcPr>
          <w:p>
            <w:r>
              <w:t>$5,000/year</w:t>
            </w:r>
          </w:p>
        </w:tc>
        <w:tc>
          <w:tcPr>
            <w:tcW w:type="dxa" w:w="1728"/>
          </w:tcPr>
          <w:p>
            <w:r>
              <w:t>5%</w:t>
            </w:r>
          </w:p>
        </w:tc>
      </w:tr>
    </w:tbl>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